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1925"/>
        <w:gridCol w:w="2666"/>
      </w:tblGrid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CB2E84">
        <w:tc>
          <w:tcPr>
            <w:tcW w:w="1668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</w:tcPr>
          <w:p w:rsidR="00C166D2" w:rsidRDefault="00260C51" w:rsidP="0026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51">
              <w:rPr>
                <w:rFonts w:ascii="Times New Roman" w:hAnsi="Times New Roman" w:cs="Times New Roman"/>
                <w:sz w:val="24"/>
                <w:szCs w:val="24"/>
              </w:rPr>
              <w:t xml:space="preserve">908124,00 </w:t>
            </w:r>
            <w:proofErr w:type="spellStart"/>
            <w:r w:rsidRPr="00260C5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60C51">
              <w:rPr>
                <w:rFonts w:ascii="Times New Roman" w:hAnsi="Times New Roman" w:cs="Times New Roman"/>
                <w:sz w:val="24"/>
                <w:szCs w:val="24"/>
              </w:rPr>
              <w:t xml:space="preserve"> (дев’ятсот вісім тисяч сто двадцять чотири гривні 00 коп.) </w:t>
            </w:r>
          </w:p>
        </w:tc>
        <w:tc>
          <w:tcPr>
            <w:tcW w:w="1925" w:type="dxa"/>
          </w:tcPr>
          <w:p w:rsidR="00C166D2" w:rsidRDefault="00180DBE" w:rsidP="0035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раховуючи необхідні ліміти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15.03.2021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>– 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та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 xml:space="preserve">кон’юнктуру ринку на природний газ </w:t>
            </w:r>
          </w:p>
        </w:tc>
        <w:tc>
          <w:tcPr>
            <w:tcW w:w="266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28.0</w:t>
      </w:r>
      <w:r w:rsidR="00260C5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60C51"/>
    <w:rsid w:val="00350B44"/>
    <w:rsid w:val="00354D45"/>
    <w:rsid w:val="00410025"/>
    <w:rsid w:val="005E64CB"/>
    <w:rsid w:val="00606A3E"/>
    <w:rsid w:val="00722256"/>
    <w:rsid w:val="00756022"/>
    <w:rsid w:val="00767C03"/>
    <w:rsid w:val="00A15627"/>
    <w:rsid w:val="00A81D57"/>
    <w:rsid w:val="00C166D2"/>
    <w:rsid w:val="00C51B9F"/>
    <w:rsid w:val="00CB2E84"/>
    <w:rsid w:val="00CE6C5F"/>
    <w:rsid w:val="00CE6FD4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3</cp:revision>
  <dcterms:created xsi:type="dcterms:W3CDTF">2021-09-14T06:13:00Z</dcterms:created>
  <dcterms:modified xsi:type="dcterms:W3CDTF">2021-09-14T06:14:00Z</dcterms:modified>
</cp:coreProperties>
</file>