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45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2126"/>
        <w:gridCol w:w="2666"/>
      </w:tblGrid>
      <w:tr w:rsidR="00C166D2" w:rsidTr="00433B05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984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701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2126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433B05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66D2" w:rsidTr="00433B05">
        <w:tc>
          <w:tcPr>
            <w:tcW w:w="1668" w:type="dxa"/>
          </w:tcPr>
          <w:p w:rsidR="00C166D2" w:rsidRDefault="00C166D2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>ереговорн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закупівлі</w:t>
            </w:r>
            <w:r w:rsidR="00433B05">
              <w:rPr>
                <w:rFonts w:ascii="Times New Roman" w:hAnsi="Times New Roman" w:cs="Times New Roman"/>
                <w:sz w:val="24"/>
                <w:szCs w:val="24"/>
              </w:rPr>
              <w:t xml:space="preserve"> (скорочена)</w:t>
            </w:r>
          </w:p>
        </w:tc>
        <w:tc>
          <w:tcPr>
            <w:tcW w:w="1984" w:type="dxa"/>
          </w:tcPr>
          <w:p w:rsidR="00C166D2" w:rsidRDefault="00180DBE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E">
              <w:rPr>
                <w:rFonts w:ascii="Times New Roman" w:hAnsi="Times New Roman" w:cs="Times New Roman"/>
                <w:sz w:val="24"/>
                <w:szCs w:val="24"/>
              </w:rPr>
              <w:t>код ДК 021:2015: 09120000-6 Газове паливо (природний газ)</w:t>
            </w:r>
          </w:p>
        </w:tc>
        <w:tc>
          <w:tcPr>
            <w:tcW w:w="1701" w:type="dxa"/>
          </w:tcPr>
          <w:p w:rsidR="00C166D2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05">
              <w:rPr>
                <w:rFonts w:ascii="Times New Roman" w:hAnsi="Times New Roman" w:cs="Times New Roman"/>
                <w:sz w:val="24"/>
                <w:szCs w:val="24"/>
              </w:rPr>
              <w:t xml:space="preserve">2148196,03 </w:t>
            </w:r>
            <w:proofErr w:type="spellStart"/>
            <w:r w:rsidRPr="00433B0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433B05">
              <w:rPr>
                <w:rFonts w:ascii="Times New Roman" w:hAnsi="Times New Roman" w:cs="Times New Roman"/>
                <w:sz w:val="24"/>
                <w:szCs w:val="24"/>
              </w:rPr>
              <w:t xml:space="preserve"> (два </w:t>
            </w:r>
            <w:proofErr w:type="spellStart"/>
            <w:r w:rsidRPr="00433B05">
              <w:rPr>
                <w:rFonts w:ascii="Times New Roman" w:hAnsi="Times New Roman" w:cs="Times New Roman"/>
                <w:sz w:val="24"/>
                <w:szCs w:val="24"/>
              </w:rPr>
              <w:t>мільйони</w:t>
            </w:r>
            <w:proofErr w:type="spellEnd"/>
            <w:r w:rsidRPr="00433B05">
              <w:rPr>
                <w:rFonts w:ascii="Times New Roman" w:hAnsi="Times New Roman" w:cs="Times New Roman"/>
                <w:sz w:val="24"/>
                <w:szCs w:val="24"/>
              </w:rPr>
              <w:t xml:space="preserve"> сто сорок </w:t>
            </w:r>
            <w:proofErr w:type="spellStart"/>
            <w:r w:rsidRPr="00433B05">
              <w:rPr>
                <w:rFonts w:ascii="Times New Roman" w:hAnsi="Times New Roman" w:cs="Times New Roman"/>
                <w:sz w:val="24"/>
                <w:szCs w:val="24"/>
              </w:rPr>
              <w:t>вісім</w:t>
            </w:r>
            <w:proofErr w:type="spellEnd"/>
            <w:r w:rsidRPr="004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B05">
              <w:rPr>
                <w:rFonts w:ascii="Times New Roman" w:hAnsi="Times New Roman" w:cs="Times New Roman"/>
                <w:sz w:val="24"/>
                <w:szCs w:val="24"/>
              </w:rPr>
              <w:t>тисяч</w:t>
            </w:r>
            <w:proofErr w:type="spellEnd"/>
            <w:r w:rsidRPr="00433B05">
              <w:rPr>
                <w:rFonts w:ascii="Times New Roman" w:hAnsi="Times New Roman" w:cs="Times New Roman"/>
                <w:sz w:val="24"/>
                <w:szCs w:val="24"/>
              </w:rPr>
              <w:t xml:space="preserve"> сто </w:t>
            </w:r>
            <w:proofErr w:type="spellStart"/>
            <w:proofErr w:type="gramStart"/>
            <w:r w:rsidRPr="00433B05">
              <w:rPr>
                <w:rFonts w:ascii="Times New Roman" w:hAnsi="Times New Roman" w:cs="Times New Roman"/>
                <w:sz w:val="24"/>
                <w:szCs w:val="24"/>
              </w:rPr>
              <w:t>дев’яносто</w:t>
            </w:r>
            <w:proofErr w:type="spellEnd"/>
            <w:proofErr w:type="gramEnd"/>
            <w:r w:rsidRPr="004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B05">
              <w:rPr>
                <w:rFonts w:ascii="Times New Roman" w:hAnsi="Times New Roman" w:cs="Times New Roman"/>
                <w:sz w:val="24"/>
                <w:szCs w:val="24"/>
              </w:rPr>
              <w:t>шість</w:t>
            </w:r>
            <w:proofErr w:type="spellEnd"/>
            <w:r w:rsidRPr="004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B05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433B05">
              <w:rPr>
                <w:rFonts w:ascii="Times New Roman" w:hAnsi="Times New Roman" w:cs="Times New Roman"/>
                <w:sz w:val="24"/>
                <w:szCs w:val="24"/>
              </w:rPr>
              <w:t xml:space="preserve"> 03 коп.) з ПДВ</w:t>
            </w:r>
          </w:p>
        </w:tc>
        <w:tc>
          <w:tcPr>
            <w:tcW w:w="2126" w:type="dxa"/>
          </w:tcPr>
          <w:p w:rsidR="00433B05" w:rsidRDefault="00180DBE" w:rsidP="0043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0DBE">
              <w:rPr>
                <w:rFonts w:ascii="Times New Roman" w:hAnsi="Times New Roman" w:cs="Times New Roman"/>
                <w:sz w:val="24"/>
                <w:szCs w:val="24"/>
              </w:rPr>
              <w:t xml:space="preserve">раховуючи необхідні ліміти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433B05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="00433B05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433B05">
              <w:rPr>
                <w:rFonts w:ascii="Times New Roman" w:hAnsi="Times New Roman" w:cs="Times New Roman"/>
                <w:sz w:val="24"/>
                <w:szCs w:val="24"/>
              </w:rPr>
              <w:t>цін</w:t>
            </w:r>
            <w:r w:rsidR="00F32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433B05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Меморандуму</w:t>
            </w:r>
            <w:r w:rsidR="00433B05">
              <w:t xml:space="preserve"> </w:t>
            </w:r>
            <w:r w:rsidR="00433B05" w:rsidRPr="00433B05">
              <w:rPr>
                <w:rFonts w:ascii="Times New Roman" w:hAnsi="Times New Roman" w:cs="Times New Roman"/>
                <w:sz w:val="24"/>
                <w:szCs w:val="24"/>
              </w:rPr>
              <w:t>про взаєморозуміння щодо врегулювання проблемних питань у сфері постачання теплової енергії та гарячої води в опалювальному періоді 2021/2022 рр., укладеного 30.09.2021</w:t>
            </w:r>
          </w:p>
          <w:p w:rsidR="00C166D2" w:rsidRDefault="00C166D2" w:rsidP="0043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CB2E84" w:rsidRPr="00CB2E84" w:rsidRDefault="00354D45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E84" w:rsidRPr="00CB2E84">
              <w:rPr>
                <w:rFonts w:ascii="Times New Roman" w:hAnsi="Times New Roman" w:cs="Times New Roman"/>
                <w:sz w:val="24"/>
                <w:szCs w:val="24"/>
              </w:rPr>
              <w:t xml:space="preserve">Учасник повинен здійснювати постачання природного газу, що є предметом закупівлі, у відповідності до Закону України «Про ринок природного газу» від 9 квітня 2015 року № 329-VIII (із змінами), постанови Національної комісії, що здійснює державне регулювання у сферах енергетики та комунальних послуг «Про затвердження Правил постачання природного газу» від 30.09.2015  № 2496 (із змінами) та інших відповідних нормативно-правових актів діючого законодавства. </w:t>
            </w:r>
          </w:p>
          <w:p w:rsidR="00C166D2" w:rsidRDefault="00CB2E84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Фізико-хімічні показники природного газу розраховані за МВУ 06-063-2011, ДСТУ ISO 6976:2009 та повинні відповідати вимогам міждержавного ГОСТ 5542-87 «ГАЗЫ ГОРЮЧИЕ ПРИРОДНЫЕ ДЛЯ ПРОМЫШЛЕННОГО И КОММУНАЛЬНО-БЫТОВОГО НАЗНАЧЕНИЯ. </w:t>
            </w:r>
            <w:proofErr w:type="spellStart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81D57" w:rsidRDefault="00F90522">
      <w:pPr>
        <w:rPr>
          <w:rFonts w:ascii="Times New Roman" w:hAnsi="Times New Roman" w:cs="Times New Roman"/>
          <w:sz w:val="24"/>
          <w:szCs w:val="24"/>
        </w:rPr>
      </w:pPr>
      <w:r w:rsidRPr="00F90522">
        <w:rPr>
          <w:rFonts w:ascii="Times New Roman" w:hAnsi="Times New Roman" w:cs="Times New Roman"/>
          <w:sz w:val="24"/>
          <w:szCs w:val="24"/>
        </w:rPr>
        <w:t>Повідомлення про намір підписа</w:t>
      </w:r>
      <w:r>
        <w:rPr>
          <w:rFonts w:ascii="Times New Roman" w:hAnsi="Times New Roman" w:cs="Times New Roman"/>
          <w:sz w:val="24"/>
          <w:szCs w:val="24"/>
        </w:rPr>
        <w:t xml:space="preserve">ти договір сформовано: </w:t>
      </w:r>
      <w:r w:rsidR="00433B05">
        <w:rPr>
          <w:rFonts w:ascii="Times New Roman" w:hAnsi="Times New Roman" w:cs="Times New Roman"/>
          <w:sz w:val="24"/>
          <w:szCs w:val="24"/>
        </w:rPr>
        <w:t>24.11</w:t>
      </w:r>
      <w:r w:rsidR="00C51B9F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676BF"/>
    <w:rsid w:val="00101A66"/>
    <w:rsid w:val="00180DBE"/>
    <w:rsid w:val="00354D45"/>
    <w:rsid w:val="00410025"/>
    <w:rsid w:val="00433B05"/>
    <w:rsid w:val="005E64CB"/>
    <w:rsid w:val="00756022"/>
    <w:rsid w:val="00767C03"/>
    <w:rsid w:val="00A15627"/>
    <w:rsid w:val="00A173E6"/>
    <w:rsid w:val="00A81D57"/>
    <w:rsid w:val="00BE345C"/>
    <w:rsid w:val="00C166D2"/>
    <w:rsid w:val="00C51B9F"/>
    <w:rsid w:val="00CB2E84"/>
    <w:rsid w:val="00CE6C5F"/>
    <w:rsid w:val="00D0646A"/>
    <w:rsid w:val="00F325F3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4</cp:revision>
  <dcterms:created xsi:type="dcterms:W3CDTF">2021-11-29T09:35:00Z</dcterms:created>
  <dcterms:modified xsi:type="dcterms:W3CDTF">2021-11-29T09:40:00Z</dcterms:modified>
</cp:coreProperties>
</file>