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30"/>
        <w:gridCol w:w="1925"/>
        <w:gridCol w:w="2666"/>
      </w:tblGrid>
      <w:tr w:rsidR="00C166D2" w:rsidTr="00CB2E8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84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CB2E8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CB2E84">
        <w:tc>
          <w:tcPr>
            <w:tcW w:w="1668" w:type="dxa"/>
          </w:tcPr>
          <w:p w:rsidR="00C166D2" w:rsidRDefault="00350B4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1984" w:type="dxa"/>
          </w:tcPr>
          <w:p w:rsidR="00C166D2" w:rsidRDefault="00180DBE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код ДК 021:2015: 09120000-6 Газове паливо (природний газ)</w:t>
            </w:r>
          </w:p>
        </w:tc>
        <w:tc>
          <w:tcPr>
            <w:tcW w:w="1930" w:type="dxa"/>
          </w:tcPr>
          <w:p w:rsidR="00C166D2" w:rsidRDefault="00FB2D17" w:rsidP="00FB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1297320</w:t>
            </w:r>
            <w:r w:rsidR="00260C51" w:rsidRPr="00260C51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260C51" w:rsidRPr="00260C5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260C51" w:rsidRPr="00260C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мільйон двісті дев’яносто сім тисяч триста двадцять гривень 00 коп.) </w:t>
            </w:r>
          </w:p>
        </w:tc>
        <w:tc>
          <w:tcPr>
            <w:tcW w:w="1925" w:type="dxa"/>
          </w:tcPr>
          <w:p w:rsidR="00C166D2" w:rsidRDefault="00180DBE" w:rsidP="0035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раховуючи необхідні ліміти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15.03.2021 </w:t>
            </w:r>
            <w:r w:rsidR="00350B44">
              <w:rPr>
                <w:rFonts w:ascii="Times New Roman" w:hAnsi="Times New Roman" w:cs="Times New Roman"/>
                <w:sz w:val="24"/>
                <w:szCs w:val="24"/>
              </w:rPr>
              <w:t>– 31.12.2021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 та </w:t>
            </w:r>
            <w:r w:rsidR="00350B44">
              <w:rPr>
                <w:rFonts w:ascii="Times New Roman" w:hAnsi="Times New Roman" w:cs="Times New Roman"/>
                <w:sz w:val="24"/>
                <w:szCs w:val="24"/>
              </w:rPr>
              <w:t xml:space="preserve">кон’юнктуру ринку на природний газ </w:t>
            </w:r>
          </w:p>
        </w:tc>
        <w:tc>
          <w:tcPr>
            <w:tcW w:w="2666" w:type="dxa"/>
          </w:tcPr>
          <w:p w:rsidR="00CB2E84" w:rsidRPr="00CB2E84" w:rsidRDefault="00354D45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84"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 від 9 квітня 2015 року № 329-VIII (із змінами),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 № 2496 (із змінами) та інших відповідних нормативно-правових актів діючого законодавства. </w:t>
            </w:r>
          </w:p>
          <w:p w:rsidR="00C166D2" w:rsidRDefault="00CB2E84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Фізико-хімічні показники природного газу розраховані за МВУ 06-063-2011, ДСТУ ISO 6976:2009 та повинні відповідати вимогам міждержавного ГОСТ 5542-87 «ГАЗЫ ГОРЮЧИЕ ПРИРОДНЫЕ ДЛЯ ПРОМЫШЛЕННОГО И КОММУНАЛЬНО-БЫТОВОГО НАЗНАЧЕНИЯ.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C7">
        <w:rPr>
          <w:rFonts w:ascii="Times New Roman" w:hAnsi="Times New Roman" w:cs="Times New Roman"/>
          <w:sz w:val="24"/>
          <w:szCs w:val="24"/>
        </w:rPr>
        <w:t>14.09.2021</w:t>
      </w:r>
      <w:bookmarkStart w:id="0" w:name="_GoBack"/>
      <w:bookmarkEnd w:id="0"/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60C51"/>
    <w:rsid w:val="00350B44"/>
    <w:rsid w:val="00354D45"/>
    <w:rsid w:val="00410025"/>
    <w:rsid w:val="005E64CB"/>
    <w:rsid w:val="00606A3E"/>
    <w:rsid w:val="00722256"/>
    <w:rsid w:val="00756022"/>
    <w:rsid w:val="00767C03"/>
    <w:rsid w:val="00A15627"/>
    <w:rsid w:val="00A81D57"/>
    <w:rsid w:val="00B40428"/>
    <w:rsid w:val="00C166D2"/>
    <w:rsid w:val="00C51B9F"/>
    <w:rsid w:val="00CB2E84"/>
    <w:rsid w:val="00CE6C5F"/>
    <w:rsid w:val="00CE6FD4"/>
    <w:rsid w:val="00D0646A"/>
    <w:rsid w:val="00D514C7"/>
    <w:rsid w:val="00F90522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4</cp:revision>
  <dcterms:created xsi:type="dcterms:W3CDTF">2021-09-14T08:39:00Z</dcterms:created>
  <dcterms:modified xsi:type="dcterms:W3CDTF">2021-09-14T08:43:00Z</dcterms:modified>
</cp:coreProperties>
</file>